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 Р О Т О К О Л</w:t>
      </w:r>
    </w:p>
    <w:p>
      <w:pPr>
        <w:rPr>
          <w:rFonts w:asciiTheme="majorHAnsi" w:hAnsiTheme="majorHAnsi"/>
          <w:sz w:val="28"/>
          <w:szCs w:val="28"/>
        </w:rPr>
      </w:pPr>
    </w:p>
    <w:p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Днес </w:t>
      </w:r>
      <w:r>
        <w:rPr>
          <w:rFonts w:hint="default" w:asciiTheme="majorHAnsi" w:hAnsiTheme="majorHAnsi"/>
          <w:sz w:val="28"/>
          <w:szCs w:val="28"/>
          <w:lang w:val="bg-BG"/>
        </w:rPr>
        <w:t>29.02.2024</w:t>
      </w:r>
      <w:r>
        <w:rPr>
          <w:rFonts w:asciiTheme="majorHAnsi" w:hAnsiTheme="majorHAnsi"/>
          <w:sz w:val="28"/>
          <w:szCs w:val="28"/>
        </w:rPr>
        <w:t xml:space="preserve">г. Проверителната комисия при </w:t>
      </w:r>
    </w:p>
    <w:p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НЧ „Христо Смирненски- 1946“ гр. Варна, в състав:</w:t>
      </w:r>
    </w:p>
    <w:p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Председател:         Димитричка  Атанасова</w:t>
      </w:r>
    </w:p>
    <w:p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Членове:                   Стоянка Минчева</w:t>
      </w:r>
    </w:p>
    <w:p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Галина Филипова</w:t>
      </w:r>
    </w:p>
    <w:p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направи проверка на финансовата дейност в читалището.</w:t>
      </w:r>
    </w:p>
    <w:p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Комисията установи:</w:t>
      </w:r>
    </w:p>
    <w:p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частта приходи: </w:t>
      </w:r>
    </w:p>
    <w:p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средства от </w:t>
      </w:r>
      <w:r>
        <w:rPr>
          <w:rFonts w:asciiTheme="majorHAnsi" w:hAnsiTheme="majorHAnsi"/>
          <w:sz w:val="28"/>
          <w:szCs w:val="28"/>
          <w:lang w:val="bg-BG"/>
        </w:rPr>
        <w:t>републиканския</w:t>
      </w:r>
      <w:r>
        <w:rPr>
          <w:rFonts w:hint="default" w:asciiTheme="majorHAnsi" w:hAnsiTheme="majorHAnsi"/>
          <w:sz w:val="28"/>
          <w:szCs w:val="28"/>
          <w:lang w:val="bg-BG"/>
        </w:rPr>
        <w:t xml:space="preserve"> бюджет</w:t>
      </w:r>
      <w:r>
        <w:rPr>
          <w:rFonts w:asciiTheme="majorHAnsi" w:hAnsiTheme="majorHAnsi"/>
          <w:sz w:val="28"/>
          <w:szCs w:val="28"/>
        </w:rPr>
        <w:t xml:space="preserve">:                                </w:t>
      </w:r>
      <w:r>
        <w:rPr>
          <w:rFonts w:hint="default" w:asciiTheme="majorHAnsi" w:hAnsiTheme="majorHAnsi"/>
          <w:sz w:val="28"/>
          <w:szCs w:val="28"/>
          <w:lang w:val="bg-BG"/>
        </w:rPr>
        <w:t xml:space="preserve">   </w:t>
      </w:r>
      <w:r>
        <w:rPr>
          <w:rFonts w:asciiTheme="majorHAnsi" w:hAnsiTheme="majorHAnsi"/>
          <w:sz w:val="28"/>
          <w:szCs w:val="28"/>
        </w:rPr>
        <w:t xml:space="preserve">  </w:t>
      </w:r>
      <w:r>
        <w:rPr>
          <w:rFonts w:hint="default" w:asciiTheme="majorHAnsi" w:hAnsiTheme="majorHAnsi"/>
          <w:sz w:val="28"/>
          <w:szCs w:val="28"/>
          <w:lang w:val="bg-BG"/>
        </w:rPr>
        <w:t xml:space="preserve">53368 </w:t>
      </w:r>
      <w:r>
        <w:rPr>
          <w:rFonts w:asciiTheme="majorHAnsi" w:hAnsiTheme="majorHAnsi"/>
          <w:sz w:val="28"/>
          <w:szCs w:val="28"/>
        </w:rPr>
        <w:t>лв.</w:t>
      </w:r>
    </w:p>
    <w:p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средства от читалищна дейност:                                          </w:t>
      </w:r>
      <w:r>
        <w:rPr>
          <w:rFonts w:hint="default" w:asciiTheme="majorHAnsi" w:hAnsiTheme="majorHAnsi"/>
          <w:sz w:val="28"/>
          <w:szCs w:val="28"/>
          <w:lang w:val="bg-BG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hint="default" w:asciiTheme="majorHAnsi" w:hAnsiTheme="majorHAnsi"/>
          <w:sz w:val="28"/>
          <w:szCs w:val="28"/>
          <w:lang w:val="bg-BG"/>
        </w:rPr>
        <w:t xml:space="preserve">20400 </w:t>
      </w:r>
      <w:r>
        <w:rPr>
          <w:rFonts w:asciiTheme="majorHAnsi" w:hAnsiTheme="majorHAnsi"/>
          <w:sz w:val="28"/>
          <w:szCs w:val="28"/>
        </w:rPr>
        <w:t>лв.</w:t>
      </w:r>
    </w:p>
    <w:p>
      <w:pPr>
        <w:pBdr>
          <w:bottom w:val="single" w:color="auto" w:sz="4" w:space="1"/>
        </w:pBd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средства от членски внос:                                          </w:t>
      </w:r>
      <w:r>
        <w:rPr>
          <w:rFonts w:hint="default" w:asciiTheme="majorHAnsi" w:hAnsiTheme="majorHAnsi"/>
          <w:sz w:val="28"/>
          <w:szCs w:val="28"/>
          <w:lang w:val="bg-BG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               </w:t>
      </w:r>
      <w:r>
        <w:rPr>
          <w:rFonts w:hint="default" w:asciiTheme="majorHAnsi" w:hAnsiTheme="majorHAnsi"/>
          <w:sz w:val="28"/>
          <w:szCs w:val="28"/>
          <w:lang w:val="bg-BG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hint="default" w:asciiTheme="majorHAnsi" w:hAnsiTheme="majorHAnsi"/>
          <w:sz w:val="28"/>
          <w:szCs w:val="28"/>
          <w:lang w:val="bg-BG"/>
        </w:rPr>
        <w:t xml:space="preserve">    </w:t>
      </w:r>
      <w:r>
        <w:rPr>
          <w:rFonts w:asciiTheme="majorHAnsi" w:hAnsiTheme="majorHAnsi"/>
          <w:sz w:val="28"/>
          <w:szCs w:val="28"/>
        </w:rPr>
        <w:t>4</w:t>
      </w:r>
      <w:r>
        <w:rPr>
          <w:rFonts w:hint="default" w:asciiTheme="majorHAnsi" w:hAnsiTheme="majorHAnsi"/>
          <w:sz w:val="28"/>
          <w:szCs w:val="28"/>
          <w:lang w:val="bg-BG"/>
        </w:rPr>
        <w:t xml:space="preserve">96 </w:t>
      </w:r>
      <w:r>
        <w:rPr>
          <w:rFonts w:asciiTheme="majorHAnsi" w:hAnsiTheme="majorHAnsi"/>
          <w:sz w:val="28"/>
          <w:szCs w:val="28"/>
        </w:rPr>
        <w:t>лв.</w:t>
      </w:r>
    </w:p>
    <w:p>
      <w:pPr>
        <w:pBdr>
          <w:bottom w:val="single" w:color="auto" w:sz="4" w:space="1"/>
        </w:pBdr>
        <w:rPr>
          <w:rFonts w:hint="default" w:asciiTheme="majorHAnsi" w:hAnsiTheme="majorHAnsi"/>
          <w:sz w:val="28"/>
          <w:szCs w:val="28"/>
          <w:lang w:val="bg-BG"/>
        </w:rPr>
      </w:pPr>
      <w:r>
        <w:rPr>
          <w:rFonts w:asciiTheme="majorHAnsi" w:hAnsiTheme="majorHAnsi"/>
          <w:sz w:val="28"/>
          <w:szCs w:val="28"/>
          <w:lang w:val="bg-BG"/>
        </w:rPr>
        <w:t>целеви</w:t>
      </w:r>
      <w:r>
        <w:rPr>
          <w:rFonts w:hint="default" w:asciiTheme="majorHAnsi" w:hAnsiTheme="majorHAnsi"/>
          <w:sz w:val="28"/>
          <w:szCs w:val="28"/>
          <w:lang w:val="bg-BG"/>
        </w:rPr>
        <w:t xml:space="preserve"> средства:                                                                                   1000 лв.          </w:t>
      </w:r>
    </w:p>
    <w:p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Общо приходи:                                                                                </w:t>
      </w:r>
      <w:r>
        <w:rPr>
          <w:rFonts w:hint="default" w:asciiTheme="majorHAnsi" w:hAnsiTheme="majorHAnsi"/>
          <w:sz w:val="28"/>
          <w:szCs w:val="28"/>
          <w:lang w:val="bg-BG"/>
        </w:rPr>
        <w:t xml:space="preserve">    75264 </w:t>
      </w:r>
      <w:r>
        <w:rPr>
          <w:rFonts w:asciiTheme="majorHAnsi" w:hAnsiTheme="majorHAnsi"/>
          <w:sz w:val="28"/>
          <w:szCs w:val="28"/>
        </w:rPr>
        <w:t>лв.</w:t>
      </w:r>
    </w:p>
    <w:p>
      <w:pPr>
        <w:rPr>
          <w:rFonts w:asciiTheme="majorHAnsi" w:hAnsiTheme="majorHAnsi"/>
          <w:color w:val="0000FF"/>
          <w:sz w:val="28"/>
          <w:szCs w:val="28"/>
          <w:u w:val="single"/>
        </w:rPr>
      </w:pPr>
    </w:p>
    <w:p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частта разходи:</w:t>
      </w:r>
    </w:p>
    <w:p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разходи за заплати и осигуровки</w:t>
      </w:r>
    </w:p>
    <w:p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на щатните работници</w:t>
      </w:r>
      <w:r>
        <w:rPr>
          <w:rFonts w:hint="default" w:asciiTheme="majorHAnsi" w:hAnsiTheme="majorHAnsi"/>
          <w:sz w:val="28"/>
          <w:szCs w:val="28"/>
          <w:lang w:val="bg-BG"/>
        </w:rPr>
        <w:t>, данъци и такси:</w:t>
      </w:r>
      <w:r>
        <w:rPr>
          <w:rFonts w:asciiTheme="majorHAnsi" w:hAnsiTheme="majorHAnsi"/>
          <w:sz w:val="28"/>
          <w:szCs w:val="28"/>
        </w:rPr>
        <w:t xml:space="preserve">                                  </w:t>
      </w:r>
      <w:r>
        <w:rPr>
          <w:rFonts w:hint="default" w:asciiTheme="majorHAnsi" w:hAnsiTheme="majorHAnsi"/>
          <w:sz w:val="28"/>
          <w:szCs w:val="28"/>
          <w:lang w:val="bg-BG"/>
        </w:rPr>
        <w:t xml:space="preserve">53368 </w:t>
      </w:r>
      <w:r>
        <w:rPr>
          <w:rFonts w:asciiTheme="majorHAnsi" w:hAnsiTheme="majorHAnsi"/>
          <w:sz w:val="28"/>
          <w:szCs w:val="28"/>
        </w:rPr>
        <w:t>лв.</w:t>
      </w:r>
    </w:p>
    <w:p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разходи за издръжка на </w:t>
      </w:r>
    </w:p>
    <w:p>
      <w:pPr>
        <w:pBdr>
          <w:bottom w:val="single" w:color="auto" w:sz="4" w:space="1"/>
        </w:pBd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читалищна дейност :                                                                         1</w:t>
      </w:r>
      <w:r>
        <w:rPr>
          <w:rFonts w:hint="default" w:asciiTheme="majorHAnsi" w:hAnsiTheme="majorHAnsi"/>
          <w:sz w:val="28"/>
          <w:szCs w:val="28"/>
          <w:lang w:val="bg-BG"/>
        </w:rPr>
        <w:t xml:space="preserve">8626 </w:t>
      </w:r>
      <w:r>
        <w:rPr>
          <w:rFonts w:asciiTheme="majorHAnsi" w:hAnsiTheme="majorHAnsi"/>
          <w:sz w:val="28"/>
          <w:szCs w:val="28"/>
        </w:rPr>
        <w:t>лв.</w:t>
      </w:r>
    </w:p>
    <w:p>
      <w:pPr>
        <w:pBdr>
          <w:bottom w:val="single" w:color="auto" w:sz="4" w:space="1"/>
        </w:pBd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bg-BG"/>
        </w:rPr>
        <w:t>к</w:t>
      </w:r>
      <w:r>
        <w:rPr>
          <w:rFonts w:asciiTheme="majorHAnsi" w:hAnsiTheme="majorHAnsi"/>
          <w:sz w:val="28"/>
          <w:szCs w:val="28"/>
        </w:rPr>
        <w:t xml:space="preserve">ниги, библиотечни материали:                                                  </w:t>
      </w:r>
      <w:r>
        <w:rPr>
          <w:rFonts w:hint="default" w:asciiTheme="majorHAnsi" w:hAnsiTheme="majorHAnsi"/>
          <w:sz w:val="28"/>
          <w:szCs w:val="28"/>
          <w:lang w:val="bg-BG"/>
        </w:rPr>
        <w:t xml:space="preserve">  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hint="default" w:asciiTheme="majorHAnsi" w:hAnsiTheme="majorHAnsi"/>
          <w:sz w:val="28"/>
          <w:szCs w:val="28"/>
          <w:lang w:val="bg-BG"/>
        </w:rPr>
        <w:t xml:space="preserve">3270 </w:t>
      </w:r>
      <w:r>
        <w:rPr>
          <w:rFonts w:asciiTheme="majorHAnsi" w:hAnsiTheme="majorHAnsi"/>
          <w:sz w:val="28"/>
          <w:szCs w:val="28"/>
        </w:rPr>
        <w:t>лв.</w:t>
      </w:r>
    </w:p>
    <w:p>
      <w:pPr>
        <w:pBdr>
          <w:bottom w:val="single" w:color="auto" w:sz="4" w:space="1"/>
        </w:pBdr>
        <w:rPr>
          <w:rFonts w:asciiTheme="majorHAnsi" w:hAnsiTheme="majorHAnsi"/>
          <w:sz w:val="28"/>
          <w:szCs w:val="28"/>
        </w:rPr>
      </w:pPr>
    </w:p>
    <w:p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Общо разходи</w:t>
      </w:r>
      <w:r>
        <w:rPr>
          <w:rFonts w:hint="default" w:asciiTheme="majorHAnsi" w:hAnsiTheme="majorHAnsi"/>
          <w:sz w:val="28"/>
          <w:szCs w:val="28"/>
          <w:lang w:val="bg-BG"/>
        </w:rPr>
        <w:t xml:space="preserve">                                                                                          75138 </w:t>
      </w:r>
      <w:r>
        <w:rPr>
          <w:rFonts w:asciiTheme="majorHAnsi" w:hAnsiTheme="majorHAnsi"/>
          <w:sz w:val="28"/>
          <w:szCs w:val="28"/>
        </w:rPr>
        <w:t>лв.</w:t>
      </w:r>
    </w:p>
    <w:p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Проверителната комисия реши:</w:t>
      </w:r>
    </w:p>
    <w:p>
      <w:pPr>
        <w:rPr>
          <w:rFonts w:hint="default" w:asciiTheme="majorHAnsi" w:hAnsiTheme="majorHAnsi"/>
          <w:sz w:val="28"/>
          <w:szCs w:val="28"/>
          <w:lang w:val="bg-BG"/>
        </w:rPr>
      </w:pPr>
      <w:r>
        <w:rPr>
          <w:rFonts w:asciiTheme="majorHAnsi" w:hAnsiTheme="majorHAnsi"/>
          <w:sz w:val="28"/>
          <w:szCs w:val="28"/>
        </w:rPr>
        <w:t>Отпуснатите средства от държавния бюджет под форма на субсидия са изразходвани по предназначение</w:t>
      </w:r>
      <w:r>
        <w:rPr>
          <w:rFonts w:hint="default" w:asciiTheme="majorHAnsi" w:hAnsiTheme="majorHAnsi"/>
          <w:sz w:val="28"/>
          <w:szCs w:val="28"/>
          <w:lang w:val="bg-BG"/>
        </w:rPr>
        <w:t xml:space="preserve">: </w:t>
      </w:r>
      <w:r>
        <w:rPr>
          <w:rFonts w:asciiTheme="majorHAnsi" w:hAnsiTheme="majorHAnsi"/>
          <w:sz w:val="28"/>
          <w:szCs w:val="28"/>
        </w:rPr>
        <w:t>за работни заплати и осигуровки</w:t>
      </w:r>
      <w:r>
        <w:rPr>
          <w:rFonts w:hint="default" w:asciiTheme="majorHAnsi" w:hAnsiTheme="majorHAnsi"/>
          <w:sz w:val="28"/>
          <w:szCs w:val="28"/>
          <w:lang w:val="bg-BG"/>
        </w:rPr>
        <w:t xml:space="preserve">, за плащане на данъци и такси и </w:t>
      </w:r>
      <w:bookmarkStart w:id="0" w:name="_GoBack"/>
      <w:bookmarkEnd w:id="0"/>
      <w:r>
        <w:rPr>
          <w:rFonts w:hint="default" w:asciiTheme="majorHAnsi" w:hAnsiTheme="majorHAnsi"/>
          <w:sz w:val="28"/>
          <w:szCs w:val="28"/>
          <w:lang w:val="bg-BG"/>
        </w:rPr>
        <w:t>обезпечаване на проекти.</w:t>
      </w:r>
    </w:p>
    <w:p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Средствата от собствена дейност са използвани за закупуване на книги, ремонт на помещенията, ново обзавеждане (</w:t>
      </w:r>
      <w:r>
        <w:rPr>
          <w:rFonts w:asciiTheme="majorHAnsi" w:hAnsiTheme="majorHAnsi"/>
          <w:sz w:val="28"/>
          <w:szCs w:val="28"/>
          <w:lang w:val="bg-BG"/>
        </w:rPr>
        <w:t>закупуване</w:t>
      </w:r>
      <w:r>
        <w:rPr>
          <w:rFonts w:hint="default" w:asciiTheme="majorHAnsi" w:hAnsiTheme="majorHAnsi"/>
          <w:sz w:val="28"/>
          <w:szCs w:val="28"/>
          <w:lang w:val="bg-BG"/>
        </w:rPr>
        <w:t xml:space="preserve"> на помощни материали за обзавеждане на репетиционна зала, </w:t>
      </w:r>
      <w:r>
        <w:rPr>
          <w:rFonts w:asciiTheme="majorHAnsi" w:hAnsiTheme="majorHAnsi"/>
          <w:sz w:val="28"/>
          <w:szCs w:val="28"/>
          <w:lang w:val="bg-BG"/>
        </w:rPr>
        <w:t>лаптопи</w:t>
      </w:r>
      <w:r>
        <w:rPr>
          <w:rFonts w:hint="default" w:asciiTheme="majorHAnsi" w:hAnsiTheme="majorHAnsi"/>
          <w:sz w:val="28"/>
          <w:szCs w:val="28"/>
          <w:lang w:val="bg-BG"/>
        </w:rPr>
        <w:t>, озонатори за пречистване на въздуха, музикални инструменти, флипчарт</w:t>
      </w:r>
      <w:r>
        <w:rPr>
          <w:rFonts w:asciiTheme="majorHAnsi" w:hAnsiTheme="majorHAnsi"/>
          <w:sz w:val="28"/>
          <w:szCs w:val="28"/>
        </w:rPr>
        <w:t>), отопление, осветление, вода, текущи разходи, наем за наето помещение за читалищна дейност.</w:t>
      </w:r>
    </w:p>
    <w:p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За всички извършени финансови операции в читалището има необходимите документи, водят се счетоводни и финансови книжа, съобразени с изискванията на Закона за счетоводството в РБ. </w:t>
      </w:r>
    </w:p>
    <w:p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Правят се месечни и тримесечни отчети.</w:t>
      </w:r>
    </w:p>
    <w:p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Комисията не констатира нарушения.</w:t>
      </w:r>
    </w:p>
    <w:p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</w:t>
      </w:r>
    </w:p>
    <w:p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Председател: </w:t>
      </w:r>
    </w:p>
    <w:p>
      <w:pPr>
        <w:tabs>
          <w:tab w:val="left" w:pos="6246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/Д. Атанасова/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A9"/>
    <w:rsid w:val="000A7F2B"/>
    <w:rsid w:val="001B22A9"/>
    <w:rsid w:val="001E47C1"/>
    <w:rsid w:val="002F3CDD"/>
    <w:rsid w:val="00980938"/>
    <w:rsid w:val="00AD0618"/>
    <w:rsid w:val="00AF2CBA"/>
    <w:rsid w:val="00CC49EC"/>
    <w:rsid w:val="00D4769B"/>
    <w:rsid w:val="3FFC5EE4"/>
    <w:rsid w:val="50022931"/>
    <w:rsid w:val="560B69FE"/>
    <w:rsid w:val="66574D9A"/>
    <w:rsid w:val="6FD3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g-BG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326</Words>
  <Characters>1861</Characters>
  <Lines>15</Lines>
  <Paragraphs>4</Paragraphs>
  <TotalTime>73</TotalTime>
  <ScaleCrop>false</ScaleCrop>
  <LinksUpToDate>false</LinksUpToDate>
  <CharactersWithSpaces>2183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2019-03-15T10:11:00Z</dcterms:created>
  <dc:creator>Miren</dc:creator>
  <cp:lastModifiedBy>Читалище Христо </cp:lastModifiedBy>
  <cp:lastPrinted>2024-03-26T12:43:43Z</cp:lastPrinted>
  <dcterms:modified xsi:type="dcterms:W3CDTF">2024-03-26T12:44:07Z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C419D808236E41709D6A64FEE812A6F9</vt:lpwstr>
  </property>
</Properties>
</file>